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78CCD" w14:textId="11B3DA77" w:rsidR="001C3A33" w:rsidRDefault="001C3A33"/>
    <w:tbl>
      <w:tblPr>
        <w:tblStyle w:val="Tabela-Siatka"/>
        <w:tblW w:w="9640" w:type="dxa"/>
        <w:tblInd w:w="-431" w:type="dxa"/>
        <w:tblLook w:val="04A0" w:firstRow="1" w:lastRow="0" w:firstColumn="1" w:lastColumn="0" w:noHBand="0" w:noVBand="1"/>
      </w:tblPr>
      <w:tblGrid>
        <w:gridCol w:w="2243"/>
        <w:gridCol w:w="1812"/>
        <w:gridCol w:w="1900"/>
        <w:gridCol w:w="1725"/>
        <w:gridCol w:w="1960"/>
      </w:tblGrid>
      <w:tr w:rsidR="007A4BE1" w14:paraId="6E24CD49" w14:textId="77777777" w:rsidTr="004F4AC7">
        <w:tc>
          <w:tcPr>
            <w:tcW w:w="2243" w:type="dxa"/>
          </w:tcPr>
          <w:p w14:paraId="7BEAE6EF" w14:textId="77777777" w:rsidR="007A4BE1" w:rsidRDefault="007A4BE1" w:rsidP="004F4AC7">
            <w:pPr>
              <w:jc w:val="center"/>
            </w:pPr>
          </w:p>
        </w:tc>
        <w:tc>
          <w:tcPr>
            <w:tcW w:w="3712" w:type="dxa"/>
            <w:gridSpan w:val="2"/>
          </w:tcPr>
          <w:p w14:paraId="0CC738D0" w14:textId="6A88543E" w:rsidR="007A4BE1" w:rsidRDefault="007A4BE1" w:rsidP="007A4BE1">
            <w:pPr>
              <w:jc w:val="center"/>
            </w:pPr>
            <w:r>
              <w:t>API PSD2</w:t>
            </w:r>
          </w:p>
        </w:tc>
        <w:tc>
          <w:tcPr>
            <w:tcW w:w="3685" w:type="dxa"/>
            <w:gridSpan w:val="2"/>
          </w:tcPr>
          <w:p w14:paraId="61E6CBC9" w14:textId="01B94D33" w:rsidR="007A4BE1" w:rsidRDefault="007A4BE1" w:rsidP="007A4BE1">
            <w:pPr>
              <w:jc w:val="center"/>
            </w:pPr>
            <w:r>
              <w:t>Bankowość internetowa</w:t>
            </w:r>
          </w:p>
        </w:tc>
      </w:tr>
      <w:tr w:rsidR="007A4BE1" w14:paraId="194668E8" w14:textId="77777777" w:rsidTr="008C170C">
        <w:trPr>
          <w:trHeight w:val="251"/>
        </w:trPr>
        <w:tc>
          <w:tcPr>
            <w:tcW w:w="2243" w:type="dxa"/>
          </w:tcPr>
          <w:p w14:paraId="14E45F9C" w14:textId="33CA33A0" w:rsidR="007A4BE1" w:rsidRDefault="007A4BE1" w:rsidP="004F4AC7">
            <w:pPr>
              <w:jc w:val="center"/>
            </w:pPr>
            <w:r w:rsidRPr="007A4BE1">
              <w:t>Raportowany kwartał</w:t>
            </w:r>
          </w:p>
        </w:tc>
        <w:tc>
          <w:tcPr>
            <w:tcW w:w="1812" w:type="dxa"/>
          </w:tcPr>
          <w:p w14:paraId="1834A157" w14:textId="2DBE7EA4" w:rsidR="007A4BE1" w:rsidRDefault="007A4BE1" w:rsidP="007A4BE1">
            <w:r>
              <w:t>Dostępność (%)</w:t>
            </w:r>
          </w:p>
        </w:tc>
        <w:tc>
          <w:tcPr>
            <w:tcW w:w="1900" w:type="dxa"/>
          </w:tcPr>
          <w:p w14:paraId="361E4CE4" w14:textId="69A5FE8C" w:rsidR="007A4BE1" w:rsidRDefault="007A4BE1" w:rsidP="007A4BE1">
            <w:r w:rsidRPr="007A4BE1">
              <w:t>Niedostępność (%)</w:t>
            </w:r>
          </w:p>
        </w:tc>
        <w:tc>
          <w:tcPr>
            <w:tcW w:w="1725" w:type="dxa"/>
            <w:shd w:val="clear" w:color="auto" w:fill="auto"/>
          </w:tcPr>
          <w:p w14:paraId="437888D7" w14:textId="0889CB95" w:rsidR="007A4BE1" w:rsidRDefault="007A4BE1" w:rsidP="007A4BE1">
            <w:r>
              <w:t>Dostępność (%)</w:t>
            </w:r>
          </w:p>
        </w:tc>
        <w:tc>
          <w:tcPr>
            <w:tcW w:w="1960" w:type="dxa"/>
            <w:shd w:val="clear" w:color="auto" w:fill="auto"/>
          </w:tcPr>
          <w:p w14:paraId="02267AEC" w14:textId="2953CD46" w:rsidR="007A4BE1" w:rsidRDefault="007A4BE1" w:rsidP="007A4BE1">
            <w:r w:rsidRPr="007A4BE1">
              <w:t>Niedostępność (%)</w:t>
            </w:r>
          </w:p>
        </w:tc>
      </w:tr>
      <w:tr w:rsidR="007A4BE1" w14:paraId="52AE546E" w14:textId="77777777" w:rsidTr="008C170C">
        <w:tc>
          <w:tcPr>
            <w:tcW w:w="2243" w:type="dxa"/>
          </w:tcPr>
          <w:p w14:paraId="778F6D45" w14:textId="2923F99A" w:rsidR="004F4AC7" w:rsidRDefault="004F4AC7" w:rsidP="004F4AC7">
            <w:pPr>
              <w:jc w:val="center"/>
            </w:pPr>
            <w:r>
              <w:t>01.</w:t>
            </w:r>
            <w:r w:rsidR="008D0CE5">
              <w:t>01</w:t>
            </w:r>
            <w:r>
              <w:t>.202</w:t>
            </w:r>
            <w:r w:rsidR="008D0CE5">
              <w:t>4</w:t>
            </w:r>
            <w:r>
              <w:t xml:space="preserve"> r. –</w:t>
            </w:r>
          </w:p>
          <w:p w14:paraId="3D335677" w14:textId="7A09D813" w:rsidR="007A4BE1" w:rsidRDefault="004F4AC7" w:rsidP="004F4AC7">
            <w:pPr>
              <w:jc w:val="center"/>
            </w:pPr>
            <w:r>
              <w:t>3</w:t>
            </w:r>
            <w:r w:rsidR="003541E5">
              <w:t>1</w:t>
            </w:r>
            <w:r>
              <w:t>.</w:t>
            </w:r>
            <w:r w:rsidR="008D0CE5">
              <w:t>03</w:t>
            </w:r>
            <w:r>
              <w:t>.202</w:t>
            </w:r>
            <w:r w:rsidR="008D0CE5">
              <w:t>4</w:t>
            </w:r>
          </w:p>
        </w:tc>
        <w:tc>
          <w:tcPr>
            <w:tcW w:w="1812" w:type="dxa"/>
          </w:tcPr>
          <w:p w14:paraId="7588D6F6" w14:textId="0F5E94D8" w:rsidR="007A4BE1" w:rsidRPr="000B647B" w:rsidRDefault="008D0CE5" w:rsidP="000B6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  <w:r w:rsidR="000B647B" w:rsidRPr="000B647B">
              <w:rPr>
                <w:b/>
                <w:bCs/>
              </w:rPr>
              <w:t>,</w:t>
            </w:r>
            <w:r>
              <w:rPr>
                <w:b/>
                <w:bCs/>
              </w:rPr>
              <w:t>96</w:t>
            </w:r>
            <w:r w:rsidR="000B647B">
              <w:rPr>
                <w:b/>
                <w:bCs/>
              </w:rPr>
              <w:t xml:space="preserve"> </w:t>
            </w:r>
            <w:r w:rsidR="000B647B" w:rsidRPr="000B647B">
              <w:rPr>
                <w:b/>
                <w:bCs/>
              </w:rPr>
              <w:t>%</w:t>
            </w:r>
          </w:p>
        </w:tc>
        <w:tc>
          <w:tcPr>
            <w:tcW w:w="1900" w:type="dxa"/>
          </w:tcPr>
          <w:p w14:paraId="1DABA35D" w14:textId="7C37AF99" w:rsidR="007A4BE1" w:rsidRPr="000B647B" w:rsidRDefault="000B647B" w:rsidP="000B6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  <w:r w:rsidR="008D0CE5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%</w:t>
            </w:r>
          </w:p>
        </w:tc>
        <w:tc>
          <w:tcPr>
            <w:tcW w:w="1725" w:type="dxa"/>
            <w:shd w:val="clear" w:color="auto" w:fill="auto"/>
          </w:tcPr>
          <w:p w14:paraId="5CA6F456" w14:textId="06352601" w:rsidR="007A4BE1" w:rsidRPr="008C170C" w:rsidRDefault="00941B3B" w:rsidP="000B647B">
            <w:pPr>
              <w:jc w:val="center"/>
              <w:rPr>
                <w:b/>
                <w:bCs/>
              </w:rPr>
            </w:pPr>
            <w:r w:rsidRPr="008C170C">
              <w:rPr>
                <w:b/>
                <w:bCs/>
              </w:rPr>
              <w:t>9</w:t>
            </w:r>
            <w:r w:rsidR="008D0CE5">
              <w:rPr>
                <w:b/>
                <w:bCs/>
              </w:rPr>
              <w:t>8</w:t>
            </w:r>
            <w:r w:rsidRPr="008C170C">
              <w:rPr>
                <w:b/>
                <w:bCs/>
              </w:rPr>
              <w:t>,</w:t>
            </w:r>
            <w:r w:rsidR="008D0CE5">
              <w:rPr>
                <w:b/>
                <w:bCs/>
              </w:rPr>
              <w:t>67</w:t>
            </w:r>
            <w:r w:rsidRPr="008C170C">
              <w:rPr>
                <w:b/>
                <w:bCs/>
              </w:rPr>
              <w:t xml:space="preserve"> %</w:t>
            </w:r>
          </w:p>
        </w:tc>
        <w:tc>
          <w:tcPr>
            <w:tcW w:w="1960" w:type="dxa"/>
            <w:shd w:val="clear" w:color="auto" w:fill="auto"/>
          </w:tcPr>
          <w:p w14:paraId="0BF86103" w14:textId="2EAF92AB" w:rsidR="007A4BE1" w:rsidRPr="008C170C" w:rsidRDefault="008D0CE5" w:rsidP="000B6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41B3B" w:rsidRPr="008C170C">
              <w:rPr>
                <w:b/>
                <w:bCs/>
              </w:rPr>
              <w:t>,</w:t>
            </w:r>
            <w:r>
              <w:rPr>
                <w:b/>
                <w:bCs/>
              </w:rPr>
              <w:t>33</w:t>
            </w:r>
            <w:r w:rsidR="00941B3B" w:rsidRPr="008C170C">
              <w:rPr>
                <w:b/>
                <w:bCs/>
              </w:rPr>
              <w:t xml:space="preserve"> %</w:t>
            </w:r>
          </w:p>
        </w:tc>
      </w:tr>
    </w:tbl>
    <w:p w14:paraId="011FC38A" w14:textId="77777777" w:rsidR="007A4BE1" w:rsidRDefault="007A4BE1" w:rsidP="007A4BE1"/>
    <w:sectPr w:rsidR="007A4BE1" w:rsidSect="00C87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E1"/>
    <w:rsid w:val="00006B2C"/>
    <w:rsid w:val="000B647B"/>
    <w:rsid w:val="001C3A33"/>
    <w:rsid w:val="002A726E"/>
    <w:rsid w:val="003541E5"/>
    <w:rsid w:val="004F4AC7"/>
    <w:rsid w:val="007A4BE1"/>
    <w:rsid w:val="008C170C"/>
    <w:rsid w:val="008D0CE5"/>
    <w:rsid w:val="00941B3B"/>
    <w:rsid w:val="00C8744A"/>
    <w:rsid w:val="00FB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02FB"/>
  <w15:chartTrackingRefBased/>
  <w15:docId w15:val="{FADD2EE3-DF9C-4A69-B168-A1D30F30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Zieliński</dc:creator>
  <cp:keywords/>
  <dc:description/>
  <cp:lastModifiedBy>Rafał Zieliński</cp:lastModifiedBy>
  <cp:revision>2</cp:revision>
  <cp:lastPrinted>2023-10-10T12:38:00Z</cp:lastPrinted>
  <dcterms:created xsi:type="dcterms:W3CDTF">2024-06-26T08:30:00Z</dcterms:created>
  <dcterms:modified xsi:type="dcterms:W3CDTF">2024-06-26T08:30:00Z</dcterms:modified>
</cp:coreProperties>
</file>